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F79D" w14:textId="6C623FC6" w:rsidR="00CD1132" w:rsidRDefault="00CD227A">
      <w:pPr>
        <w:rPr>
          <w:rFonts w:ascii="Maiandra GD" w:hAnsi="Maiandra GD"/>
          <w:lang w:val="en-US"/>
        </w:rPr>
      </w:pPr>
      <w:r w:rsidRPr="00CD227A">
        <w:rPr>
          <w:rFonts w:ascii="Maiandra GD" w:hAnsi="Maiandra GD"/>
          <w:lang w:val="en-US"/>
        </w:rPr>
        <w:t>Concept Note ACMAD web prototype training.</w:t>
      </w:r>
    </w:p>
    <w:p w14:paraId="381BCD9B" w14:textId="77777777" w:rsidR="00CD227A" w:rsidRDefault="00CD227A">
      <w:pPr>
        <w:rPr>
          <w:rFonts w:ascii="Maiandra GD" w:hAnsi="Maiandra GD"/>
          <w:lang w:val="en-US"/>
        </w:rPr>
      </w:pPr>
    </w:p>
    <w:p w14:paraId="247BB064" w14:textId="321019D8" w:rsidR="00CD227A" w:rsidRPr="00074307" w:rsidRDefault="00CD227A">
      <w:pPr>
        <w:rPr>
          <w:rFonts w:ascii="Maiandra GD" w:hAnsi="Maiandra GD"/>
          <w:sz w:val="20"/>
          <w:szCs w:val="20"/>
          <w:lang w:val="en-US"/>
        </w:rPr>
      </w:pPr>
      <w:r w:rsidRPr="00074307">
        <w:rPr>
          <w:rFonts w:ascii="Maiandra GD" w:hAnsi="Maiandra GD"/>
          <w:sz w:val="20"/>
          <w:szCs w:val="20"/>
          <w:lang w:val="en-US"/>
        </w:rPr>
        <w:t xml:space="preserve">Purpose; To train ACMAD staff the various components of the system with a walk-through demonstration. </w:t>
      </w:r>
    </w:p>
    <w:p w14:paraId="09649313" w14:textId="74E79A5B" w:rsidR="00CD227A" w:rsidRPr="00074307" w:rsidRDefault="00CD227A">
      <w:pPr>
        <w:rPr>
          <w:rFonts w:ascii="Maiandra GD" w:hAnsi="Maiandra GD"/>
          <w:sz w:val="20"/>
          <w:szCs w:val="20"/>
          <w:lang w:val="en-US"/>
        </w:rPr>
      </w:pPr>
      <w:r w:rsidRPr="00074307">
        <w:rPr>
          <w:rFonts w:ascii="Maiandra GD" w:hAnsi="Maiandra GD"/>
          <w:sz w:val="20"/>
          <w:szCs w:val="20"/>
          <w:lang w:val="en-US"/>
        </w:rPr>
        <w:t>Proposed time: one hour 30 minutes a day for 4 days starting Tuesday 21</w:t>
      </w:r>
      <w:r w:rsidRPr="00074307">
        <w:rPr>
          <w:rFonts w:ascii="Maiandra GD" w:hAnsi="Maiandra GD"/>
          <w:sz w:val="20"/>
          <w:szCs w:val="20"/>
          <w:vertAlign w:val="superscript"/>
          <w:lang w:val="en-US"/>
        </w:rPr>
        <w:t>st</w:t>
      </w:r>
      <w:r w:rsidRPr="00074307">
        <w:rPr>
          <w:rFonts w:ascii="Maiandra GD" w:hAnsi="Maiandra GD"/>
          <w:sz w:val="20"/>
          <w:szCs w:val="20"/>
          <w:lang w:val="en-US"/>
        </w:rPr>
        <w:t xml:space="preserve"> 2024.</w:t>
      </w:r>
    </w:p>
    <w:p w14:paraId="1412C201" w14:textId="56D64D6B" w:rsidR="00CD227A" w:rsidRPr="00074307" w:rsidRDefault="00CD227A">
      <w:pPr>
        <w:rPr>
          <w:rFonts w:ascii="Maiandra GD" w:hAnsi="Maiandra GD"/>
          <w:sz w:val="20"/>
          <w:szCs w:val="20"/>
          <w:lang w:val="en-US"/>
        </w:rPr>
      </w:pPr>
      <w:r w:rsidRPr="00074307">
        <w:rPr>
          <w:rFonts w:ascii="Maiandra GD" w:hAnsi="Maiandra GD"/>
          <w:sz w:val="20"/>
          <w:szCs w:val="20"/>
          <w:lang w:val="en-US"/>
        </w:rPr>
        <w:t xml:space="preserve">Rationale: As part of integration of the </w:t>
      </w:r>
      <w:proofErr w:type="gramStart"/>
      <w:r w:rsidRPr="00074307">
        <w:rPr>
          <w:rFonts w:ascii="Maiandra GD" w:hAnsi="Maiandra GD"/>
          <w:sz w:val="20"/>
          <w:szCs w:val="20"/>
          <w:lang w:val="en-US"/>
        </w:rPr>
        <w:t>day to day</w:t>
      </w:r>
      <w:proofErr w:type="gramEnd"/>
      <w:r w:rsidRPr="00074307">
        <w:rPr>
          <w:rFonts w:ascii="Maiandra GD" w:hAnsi="Maiandra GD"/>
          <w:sz w:val="20"/>
          <w:szCs w:val="20"/>
          <w:lang w:val="en-US"/>
        </w:rPr>
        <w:t xml:space="preserve"> activities it is important to offer this training such that users may have the requisite knowledge to create content and update the content on the website it will also serve as an entry point to have the existing web information being transferred to the prototype.</w:t>
      </w:r>
    </w:p>
    <w:p w14:paraId="1A725712" w14:textId="77777777" w:rsidR="00CD227A" w:rsidRDefault="00CD227A">
      <w:pPr>
        <w:rPr>
          <w:rFonts w:ascii="Maiandra GD" w:hAnsi="Maiandra GD"/>
          <w:lang w:val="en-US"/>
        </w:rPr>
      </w:pPr>
    </w:p>
    <w:p w14:paraId="51D030D8" w14:textId="3F05277F" w:rsidR="00CD227A" w:rsidRDefault="00CD227A">
      <w:pPr>
        <w:rPr>
          <w:rFonts w:ascii="Maiandra GD" w:hAnsi="Maiandra GD"/>
          <w:lang w:val="en-US"/>
        </w:rPr>
      </w:pPr>
      <w:r>
        <w:rPr>
          <w:rFonts w:ascii="Maiandra GD" w:hAnsi="Maiandra GD"/>
          <w:lang w:val="en-US"/>
        </w:rPr>
        <w:t>Program</w:t>
      </w:r>
    </w:p>
    <w:p w14:paraId="0FED280F" w14:textId="77777777" w:rsidR="00CD227A" w:rsidRDefault="00CD227A">
      <w:pPr>
        <w:rPr>
          <w:rFonts w:ascii="Maiandra GD" w:hAnsi="Maiandra GD"/>
          <w:lang w:val="en-US"/>
        </w:rPr>
      </w:pPr>
    </w:p>
    <w:tbl>
      <w:tblPr>
        <w:tblStyle w:val="TableGrid"/>
        <w:tblW w:w="0" w:type="auto"/>
        <w:tblLook w:val="04A0" w:firstRow="1" w:lastRow="0" w:firstColumn="1" w:lastColumn="0" w:noHBand="0" w:noVBand="1"/>
      </w:tblPr>
      <w:tblGrid>
        <w:gridCol w:w="1271"/>
        <w:gridCol w:w="1701"/>
        <w:gridCol w:w="1985"/>
        <w:gridCol w:w="4059"/>
      </w:tblGrid>
      <w:tr w:rsidR="00CD227A" w14:paraId="322DE5B6" w14:textId="77777777" w:rsidTr="00CD227A">
        <w:tc>
          <w:tcPr>
            <w:tcW w:w="1271" w:type="dxa"/>
          </w:tcPr>
          <w:p w14:paraId="4F8E033F" w14:textId="2672A079" w:rsidR="00CD227A" w:rsidRDefault="00CD227A">
            <w:pPr>
              <w:rPr>
                <w:rFonts w:ascii="Maiandra GD" w:hAnsi="Maiandra GD"/>
                <w:lang w:val="en-US"/>
              </w:rPr>
            </w:pPr>
            <w:r>
              <w:rPr>
                <w:rFonts w:ascii="Maiandra GD" w:hAnsi="Maiandra GD"/>
                <w:lang w:val="en-US"/>
              </w:rPr>
              <w:t>Date and Time</w:t>
            </w:r>
          </w:p>
        </w:tc>
        <w:tc>
          <w:tcPr>
            <w:tcW w:w="1701" w:type="dxa"/>
          </w:tcPr>
          <w:p w14:paraId="161F7403" w14:textId="068CC99C" w:rsidR="00CD227A" w:rsidRDefault="00CD227A">
            <w:pPr>
              <w:rPr>
                <w:rFonts w:ascii="Maiandra GD" w:hAnsi="Maiandra GD"/>
                <w:lang w:val="en-US"/>
              </w:rPr>
            </w:pPr>
            <w:r>
              <w:rPr>
                <w:rFonts w:ascii="Maiandra GD" w:hAnsi="Maiandra GD"/>
                <w:lang w:val="en-US"/>
              </w:rPr>
              <w:t xml:space="preserve">Subject </w:t>
            </w:r>
          </w:p>
        </w:tc>
        <w:tc>
          <w:tcPr>
            <w:tcW w:w="1985" w:type="dxa"/>
          </w:tcPr>
          <w:p w14:paraId="4FB24EB0" w14:textId="2F759F18" w:rsidR="00CD227A" w:rsidRDefault="00CD227A">
            <w:pPr>
              <w:rPr>
                <w:rFonts w:ascii="Maiandra GD" w:hAnsi="Maiandra GD"/>
                <w:lang w:val="en-US"/>
              </w:rPr>
            </w:pPr>
            <w:r>
              <w:rPr>
                <w:rFonts w:ascii="Maiandra GD" w:hAnsi="Maiandra GD"/>
                <w:lang w:val="en-US"/>
              </w:rPr>
              <w:t>Target group</w:t>
            </w:r>
          </w:p>
        </w:tc>
        <w:tc>
          <w:tcPr>
            <w:tcW w:w="4059" w:type="dxa"/>
          </w:tcPr>
          <w:p w14:paraId="0681873D" w14:textId="4EE0F298" w:rsidR="00CD227A" w:rsidRDefault="00CD227A">
            <w:pPr>
              <w:rPr>
                <w:rFonts w:ascii="Maiandra GD" w:hAnsi="Maiandra GD"/>
                <w:lang w:val="en-US"/>
              </w:rPr>
            </w:pPr>
            <w:r>
              <w:rPr>
                <w:rFonts w:ascii="Maiandra GD" w:hAnsi="Maiandra GD"/>
                <w:lang w:val="en-US"/>
              </w:rPr>
              <w:t>Main activities</w:t>
            </w:r>
          </w:p>
        </w:tc>
      </w:tr>
      <w:tr w:rsidR="00CD227A" w14:paraId="0A713113" w14:textId="77777777" w:rsidTr="00CD227A">
        <w:tc>
          <w:tcPr>
            <w:tcW w:w="1271" w:type="dxa"/>
          </w:tcPr>
          <w:p w14:paraId="67C4E5AB" w14:textId="20676DDD" w:rsidR="00CD227A" w:rsidRPr="00CD227A" w:rsidRDefault="006B112C">
            <w:pPr>
              <w:rPr>
                <w:rFonts w:ascii="Maiandra GD" w:hAnsi="Maiandra GD"/>
                <w:sz w:val="16"/>
                <w:szCs w:val="16"/>
                <w:lang w:val="en-US"/>
              </w:rPr>
            </w:pPr>
            <w:r>
              <w:rPr>
                <w:rFonts w:ascii="Maiandra GD" w:hAnsi="Maiandra GD"/>
                <w:sz w:val="16"/>
                <w:szCs w:val="16"/>
                <w:lang w:val="en-US"/>
              </w:rPr>
              <w:t>4</w:t>
            </w:r>
            <w:r w:rsidRPr="006B112C">
              <w:rPr>
                <w:rFonts w:ascii="Maiandra GD" w:hAnsi="Maiandra GD"/>
                <w:sz w:val="16"/>
                <w:szCs w:val="16"/>
                <w:vertAlign w:val="superscript"/>
                <w:lang w:val="en-US"/>
              </w:rPr>
              <w:t>th</w:t>
            </w:r>
            <w:r>
              <w:rPr>
                <w:rFonts w:ascii="Maiandra GD" w:hAnsi="Maiandra GD"/>
                <w:sz w:val="16"/>
                <w:szCs w:val="16"/>
                <w:lang w:val="en-US"/>
              </w:rPr>
              <w:t xml:space="preserve"> June</w:t>
            </w:r>
            <w:r w:rsidR="00CD227A" w:rsidRPr="00CD227A">
              <w:rPr>
                <w:rFonts w:ascii="Maiandra GD" w:hAnsi="Maiandra GD"/>
                <w:sz w:val="16"/>
                <w:szCs w:val="16"/>
                <w:lang w:val="en-US"/>
              </w:rPr>
              <w:t xml:space="preserve"> 2024 </w:t>
            </w:r>
          </w:p>
          <w:p w14:paraId="25D23396" w14:textId="0E8AAF17" w:rsidR="00CD227A" w:rsidRDefault="006B112C">
            <w:pPr>
              <w:rPr>
                <w:rFonts w:ascii="Maiandra GD" w:hAnsi="Maiandra GD"/>
                <w:lang w:val="en-US"/>
              </w:rPr>
            </w:pPr>
            <w:r>
              <w:rPr>
                <w:rFonts w:ascii="Maiandra GD" w:hAnsi="Maiandra GD"/>
                <w:sz w:val="16"/>
                <w:szCs w:val="16"/>
                <w:lang w:val="en-US"/>
              </w:rPr>
              <w:t>10</w:t>
            </w:r>
            <w:r w:rsidR="00CD227A" w:rsidRPr="00CD227A">
              <w:rPr>
                <w:rFonts w:ascii="Maiandra GD" w:hAnsi="Maiandra GD"/>
                <w:sz w:val="16"/>
                <w:szCs w:val="16"/>
                <w:lang w:val="en-US"/>
              </w:rPr>
              <w:t>:</w:t>
            </w:r>
            <w:r>
              <w:rPr>
                <w:rFonts w:ascii="Maiandra GD" w:hAnsi="Maiandra GD"/>
                <w:sz w:val="16"/>
                <w:szCs w:val="16"/>
                <w:lang w:val="en-US"/>
              </w:rPr>
              <w:t>00</w:t>
            </w:r>
            <w:r w:rsidR="00CD227A" w:rsidRPr="00CD227A">
              <w:rPr>
                <w:rFonts w:ascii="Maiandra GD" w:hAnsi="Maiandra GD"/>
                <w:sz w:val="16"/>
                <w:szCs w:val="16"/>
                <w:lang w:val="en-US"/>
              </w:rPr>
              <w:t xml:space="preserve"> – 11:</w:t>
            </w:r>
            <w:r>
              <w:rPr>
                <w:rFonts w:ascii="Maiandra GD" w:hAnsi="Maiandra GD"/>
                <w:sz w:val="16"/>
                <w:szCs w:val="16"/>
                <w:lang w:val="en-US"/>
              </w:rPr>
              <w:t>30</w:t>
            </w:r>
            <w:r w:rsidR="00CD227A" w:rsidRPr="00CD227A">
              <w:rPr>
                <w:rFonts w:ascii="Maiandra GD" w:hAnsi="Maiandra GD"/>
                <w:sz w:val="16"/>
                <w:szCs w:val="16"/>
                <w:lang w:val="en-US"/>
              </w:rPr>
              <w:t xml:space="preserve"> am</w:t>
            </w:r>
            <w:r w:rsidR="00CD227A">
              <w:rPr>
                <w:rFonts w:ascii="Maiandra GD" w:hAnsi="Maiandra GD"/>
                <w:lang w:val="en-US"/>
              </w:rPr>
              <w:t xml:space="preserve"> </w:t>
            </w:r>
          </w:p>
        </w:tc>
        <w:tc>
          <w:tcPr>
            <w:tcW w:w="1701" w:type="dxa"/>
          </w:tcPr>
          <w:p w14:paraId="0C11CB60" w14:textId="5E11BB4F" w:rsidR="00CD227A" w:rsidRPr="00CD227A" w:rsidRDefault="00CD227A">
            <w:pPr>
              <w:rPr>
                <w:rFonts w:ascii="Maiandra GD" w:hAnsi="Maiandra GD"/>
                <w:sz w:val="16"/>
                <w:szCs w:val="16"/>
                <w:lang w:val="en-US"/>
              </w:rPr>
            </w:pPr>
            <w:r w:rsidRPr="00CD227A">
              <w:rPr>
                <w:rFonts w:ascii="Maiandra GD" w:hAnsi="Maiandra GD"/>
                <w:sz w:val="16"/>
                <w:szCs w:val="16"/>
                <w:lang w:val="en-US"/>
              </w:rPr>
              <w:t xml:space="preserve">System architecture and overview </w:t>
            </w:r>
          </w:p>
        </w:tc>
        <w:tc>
          <w:tcPr>
            <w:tcW w:w="1985" w:type="dxa"/>
          </w:tcPr>
          <w:p w14:paraId="21B3D919" w14:textId="0161AA86" w:rsidR="00CD227A" w:rsidRPr="00CD227A" w:rsidRDefault="00CD227A">
            <w:pPr>
              <w:rPr>
                <w:rFonts w:ascii="Maiandra GD" w:hAnsi="Maiandra GD"/>
                <w:sz w:val="16"/>
                <w:szCs w:val="16"/>
                <w:lang w:val="en-US"/>
              </w:rPr>
            </w:pPr>
            <w:r w:rsidRPr="00CD227A">
              <w:rPr>
                <w:rFonts w:ascii="Maiandra GD" w:hAnsi="Maiandra GD"/>
                <w:sz w:val="16"/>
                <w:szCs w:val="16"/>
                <w:lang w:val="en-US"/>
              </w:rPr>
              <w:t>IT Department and any interested persons</w:t>
            </w:r>
          </w:p>
        </w:tc>
        <w:tc>
          <w:tcPr>
            <w:tcW w:w="4059" w:type="dxa"/>
          </w:tcPr>
          <w:p w14:paraId="1F1169F4" w14:textId="77777777" w:rsidR="00CD227A" w:rsidRDefault="00CD227A" w:rsidP="00CD227A">
            <w:pPr>
              <w:pStyle w:val="ListParagraph"/>
              <w:numPr>
                <w:ilvl w:val="0"/>
                <w:numId w:val="1"/>
              </w:numPr>
              <w:rPr>
                <w:rFonts w:ascii="Maiandra GD" w:hAnsi="Maiandra GD"/>
                <w:sz w:val="16"/>
                <w:szCs w:val="16"/>
                <w:lang w:val="en-US"/>
              </w:rPr>
            </w:pPr>
            <w:r w:rsidRPr="00CD227A">
              <w:rPr>
                <w:rFonts w:ascii="Maiandra GD" w:hAnsi="Maiandra GD"/>
                <w:sz w:val="16"/>
                <w:szCs w:val="16"/>
                <w:lang w:val="en-US"/>
              </w:rPr>
              <w:t>Technologies behind the syste</w:t>
            </w:r>
            <w:r>
              <w:rPr>
                <w:rFonts w:ascii="Maiandra GD" w:hAnsi="Maiandra GD"/>
                <w:sz w:val="16"/>
                <w:szCs w:val="16"/>
                <w:lang w:val="en-US"/>
              </w:rPr>
              <w:t>m</w:t>
            </w:r>
          </w:p>
          <w:p w14:paraId="14E7B03F" w14:textId="77777777" w:rsidR="00CD227A" w:rsidRDefault="006814C3" w:rsidP="00CD227A">
            <w:pPr>
              <w:pStyle w:val="ListParagraph"/>
              <w:numPr>
                <w:ilvl w:val="0"/>
                <w:numId w:val="1"/>
              </w:numPr>
              <w:rPr>
                <w:rFonts w:ascii="Maiandra GD" w:hAnsi="Maiandra GD"/>
                <w:sz w:val="16"/>
                <w:szCs w:val="16"/>
                <w:lang w:val="en-US"/>
              </w:rPr>
            </w:pPr>
            <w:r>
              <w:rPr>
                <w:rFonts w:ascii="Maiandra GD" w:hAnsi="Maiandra GD"/>
                <w:sz w:val="16"/>
                <w:szCs w:val="16"/>
                <w:lang w:val="en-US"/>
              </w:rPr>
              <w:t xml:space="preserve">System installation </w:t>
            </w:r>
          </w:p>
          <w:p w14:paraId="44D39CD2" w14:textId="77777777" w:rsidR="006814C3" w:rsidRDefault="006814C3" w:rsidP="00CD227A">
            <w:pPr>
              <w:pStyle w:val="ListParagraph"/>
              <w:numPr>
                <w:ilvl w:val="0"/>
                <w:numId w:val="1"/>
              </w:numPr>
              <w:rPr>
                <w:rFonts w:ascii="Maiandra GD" w:hAnsi="Maiandra GD"/>
                <w:sz w:val="16"/>
                <w:szCs w:val="16"/>
                <w:lang w:val="en-US"/>
              </w:rPr>
            </w:pPr>
            <w:r>
              <w:rPr>
                <w:rFonts w:ascii="Maiandra GD" w:hAnsi="Maiandra GD"/>
                <w:sz w:val="16"/>
                <w:szCs w:val="16"/>
                <w:lang w:val="en-US"/>
              </w:rPr>
              <w:t xml:space="preserve">Cloud infrastructure </w:t>
            </w:r>
          </w:p>
          <w:p w14:paraId="08B6FB39" w14:textId="77777777" w:rsidR="006814C3" w:rsidRDefault="006814C3" w:rsidP="00CD227A">
            <w:pPr>
              <w:pStyle w:val="ListParagraph"/>
              <w:numPr>
                <w:ilvl w:val="0"/>
                <w:numId w:val="1"/>
              </w:numPr>
              <w:rPr>
                <w:rFonts w:ascii="Maiandra GD" w:hAnsi="Maiandra GD"/>
                <w:sz w:val="16"/>
                <w:szCs w:val="16"/>
                <w:lang w:val="en-US"/>
              </w:rPr>
            </w:pPr>
            <w:r>
              <w:rPr>
                <w:rFonts w:ascii="Maiandra GD" w:hAnsi="Maiandra GD"/>
                <w:sz w:val="16"/>
                <w:szCs w:val="16"/>
                <w:lang w:val="en-US"/>
              </w:rPr>
              <w:t>Docker useful commands</w:t>
            </w:r>
          </w:p>
          <w:p w14:paraId="0B9C68E8" w14:textId="069108C1" w:rsidR="006814C3" w:rsidRPr="00CD227A" w:rsidRDefault="006814C3" w:rsidP="00CD227A">
            <w:pPr>
              <w:pStyle w:val="ListParagraph"/>
              <w:numPr>
                <w:ilvl w:val="0"/>
                <w:numId w:val="1"/>
              </w:numPr>
              <w:rPr>
                <w:rFonts w:ascii="Maiandra GD" w:hAnsi="Maiandra GD"/>
                <w:sz w:val="16"/>
                <w:szCs w:val="16"/>
                <w:lang w:val="en-US"/>
              </w:rPr>
            </w:pPr>
            <w:r>
              <w:rPr>
                <w:rFonts w:ascii="Maiandra GD" w:hAnsi="Maiandra GD"/>
                <w:sz w:val="16"/>
                <w:szCs w:val="16"/>
                <w:lang w:val="en-US"/>
              </w:rPr>
              <w:t>System updates and features development roadmap</w:t>
            </w:r>
          </w:p>
        </w:tc>
      </w:tr>
      <w:tr w:rsidR="00CD227A" w14:paraId="5C9739F1" w14:textId="77777777" w:rsidTr="00CD227A">
        <w:tc>
          <w:tcPr>
            <w:tcW w:w="1271" w:type="dxa"/>
          </w:tcPr>
          <w:p w14:paraId="0CC92159" w14:textId="2C0B8F6A" w:rsidR="006814C3" w:rsidRPr="006814C3" w:rsidRDefault="007F1BF2" w:rsidP="006814C3">
            <w:pPr>
              <w:rPr>
                <w:rFonts w:ascii="Maiandra GD" w:hAnsi="Maiandra GD"/>
                <w:sz w:val="15"/>
                <w:szCs w:val="15"/>
                <w:lang w:val="en-US"/>
              </w:rPr>
            </w:pPr>
            <w:r>
              <w:rPr>
                <w:rFonts w:ascii="Maiandra GD" w:hAnsi="Maiandra GD"/>
                <w:sz w:val="15"/>
                <w:szCs w:val="15"/>
                <w:lang w:val="en-US"/>
              </w:rPr>
              <w:t>5</w:t>
            </w:r>
            <w:r w:rsidRPr="007F1BF2">
              <w:rPr>
                <w:rFonts w:ascii="Maiandra GD" w:hAnsi="Maiandra GD"/>
                <w:sz w:val="15"/>
                <w:szCs w:val="15"/>
                <w:vertAlign w:val="superscript"/>
                <w:lang w:val="en-US"/>
              </w:rPr>
              <w:t>th</w:t>
            </w:r>
            <w:r>
              <w:rPr>
                <w:rFonts w:ascii="Maiandra GD" w:hAnsi="Maiandra GD"/>
                <w:sz w:val="15"/>
                <w:szCs w:val="15"/>
                <w:lang w:val="en-US"/>
              </w:rPr>
              <w:t xml:space="preserve"> </w:t>
            </w:r>
            <w:r w:rsidR="00074307">
              <w:rPr>
                <w:rFonts w:ascii="Maiandra GD" w:hAnsi="Maiandra GD"/>
                <w:sz w:val="15"/>
                <w:szCs w:val="15"/>
                <w:lang w:val="en-US"/>
              </w:rPr>
              <w:t xml:space="preserve">  </w:t>
            </w:r>
            <w:r w:rsidR="006814C3" w:rsidRPr="006814C3">
              <w:rPr>
                <w:rFonts w:ascii="Maiandra GD" w:hAnsi="Maiandra GD"/>
                <w:sz w:val="15"/>
                <w:szCs w:val="15"/>
                <w:lang w:val="en-US"/>
              </w:rPr>
              <w:t xml:space="preserve"> </w:t>
            </w:r>
            <w:r>
              <w:rPr>
                <w:rFonts w:ascii="Maiandra GD" w:hAnsi="Maiandra GD"/>
                <w:sz w:val="15"/>
                <w:szCs w:val="15"/>
                <w:lang w:val="en-US"/>
              </w:rPr>
              <w:t>June</w:t>
            </w:r>
            <w:r w:rsidR="006814C3" w:rsidRPr="006814C3">
              <w:rPr>
                <w:rFonts w:ascii="Maiandra GD" w:hAnsi="Maiandra GD"/>
                <w:sz w:val="15"/>
                <w:szCs w:val="15"/>
                <w:lang w:val="en-US"/>
              </w:rPr>
              <w:t xml:space="preserve"> 2024 </w:t>
            </w:r>
          </w:p>
          <w:p w14:paraId="3374607F" w14:textId="369DDE7E" w:rsidR="00CD227A" w:rsidRDefault="007F1BF2" w:rsidP="006814C3">
            <w:pPr>
              <w:rPr>
                <w:rFonts w:ascii="Maiandra GD" w:hAnsi="Maiandra GD"/>
                <w:lang w:val="en-US"/>
              </w:rPr>
            </w:pPr>
            <w:r>
              <w:rPr>
                <w:rFonts w:ascii="Maiandra GD" w:hAnsi="Maiandra GD"/>
                <w:sz w:val="15"/>
                <w:szCs w:val="15"/>
                <w:lang w:val="en-US"/>
              </w:rPr>
              <w:t>10</w:t>
            </w:r>
            <w:r w:rsidR="006814C3" w:rsidRPr="006814C3">
              <w:rPr>
                <w:rFonts w:ascii="Maiandra GD" w:hAnsi="Maiandra GD"/>
                <w:sz w:val="15"/>
                <w:szCs w:val="15"/>
                <w:lang w:val="en-US"/>
              </w:rPr>
              <w:t>:</w:t>
            </w:r>
            <w:r>
              <w:rPr>
                <w:rFonts w:ascii="Maiandra GD" w:hAnsi="Maiandra GD"/>
                <w:sz w:val="15"/>
                <w:szCs w:val="15"/>
                <w:lang w:val="en-US"/>
              </w:rPr>
              <w:t>00</w:t>
            </w:r>
            <w:r w:rsidR="006814C3" w:rsidRPr="006814C3">
              <w:rPr>
                <w:rFonts w:ascii="Maiandra GD" w:hAnsi="Maiandra GD"/>
                <w:sz w:val="15"/>
                <w:szCs w:val="15"/>
                <w:lang w:val="en-US"/>
              </w:rPr>
              <w:t xml:space="preserve"> – 1</w:t>
            </w:r>
            <w:r w:rsidR="006814C3">
              <w:rPr>
                <w:rFonts w:ascii="Maiandra GD" w:hAnsi="Maiandra GD"/>
                <w:sz w:val="15"/>
                <w:szCs w:val="15"/>
                <w:lang w:val="en-US"/>
              </w:rPr>
              <w:t>1</w:t>
            </w:r>
            <w:r w:rsidR="006814C3" w:rsidRPr="006814C3">
              <w:rPr>
                <w:rFonts w:ascii="Maiandra GD" w:hAnsi="Maiandra GD"/>
                <w:sz w:val="15"/>
                <w:szCs w:val="15"/>
                <w:lang w:val="en-US"/>
              </w:rPr>
              <w:t>:</w:t>
            </w:r>
            <w:r>
              <w:rPr>
                <w:rFonts w:ascii="Maiandra GD" w:hAnsi="Maiandra GD"/>
                <w:sz w:val="15"/>
                <w:szCs w:val="15"/>
                <w:lang w:val="en-US"/>
              </w:rPr>
              <w:t>30</w:t>
            </w:r>
            <w:r w:rsidR="006814C3" w:rsidRPr="006814C3">
              <w:rPr>
                <w:rFonts w:ascii="Maiandra GD" w:hAnsi="Maiandra GD"/>
                <w:sz w:val="15"/>
                <w:szCs w:val="15"/>
                <w:lang w:val="en-US"/>
              </w:rPr>
              <w:t xml:space="preserve"> am</w:t>
            </w:r>
          </w:p>
        </w:tc>
        <w:tc>
          <w:tcPr>
            <w:tcW w:w="1701" w:type="dxa"/>
          </w:tcPr>
          <w:p w14:paraId="12A6C3A1" w14:textId="71BB18E0" w:rsidR="00CD227A" w:rsidRPr="006814C3" w:rsidRDefault="006814C3">
            <w:pPr>
              <w:rPr>
                <w:rFonts w:ascii="Maiandra GD" w:hAnsi="Maiandra GD"/>
                <w:sz w:val="16"/>
                <w:szCs w:val="16"/>
                <w:lang w:val="en-US"/>
              </w:rPr>
            </w:pPr>
            <w:r>
              <w:rPr>
                <w:rFonts w:ascii="Maiandra GD" w:hAnsi="Maiandra GD"/>
                <w:sz w:val="16"/>
                <w:szCs w:val="16"/>
                <w:lang w:val="en-US"/>
              </w:rPr>
              <w:t xml:space="preserve">Introduction to creation of pages </w:t>
            </w:r>
          </w:p>
        </w:tc>
        <w:tc>
          <w:tcPr>
            <w:tcW w:w="1985" w:type="dxa"/>
          </w:tcPr>
          <w:p w14:paraId="22ABA2A6" w14:textId="0BDDD95E" w:rsidR="00CD227A" w:rsidRPr="006814C3" w:rsidRDefault="006814C3">
            <w:pPr>
              <w:rPr>
                <w:rFonts w:ascii="Maiandra GD" w:hAnsi="Maiandra GD"/>
                <w:sz w:val="16"/>
                <w:szCs w:val="16"/>
                <w:lang w:val="en-US"/>
              </w:rPr>
            </w:pPr>
            <w:r>
              <w:rPr>
                <w:rFonts w:ascii="Maiandra GD" w:hAnsi="Maiandra GD"/>
                <w:sz w:val="16"/>
                <w:szCs w:val="16"/>
                <w:lang w:val="en-US"/>
              </w:rPr>
              <w:t>ACMAD Thematic Departments plus IT</w:t>
            </w:r>
          </w:p>
        </w:tc>
        <w:tc>
          <w:tcPr>
            <w:tcW w:w="4059" w:type="dxa"/>
          </w:tcPr>
          <w:p w14:paraId="349FFD05" w14:textId="77777777" w:rsidR="00CD227A" w:rsidRDefault="006814C3" w:rsidP="006814C3">
            <w:pPr>
              <w:pStyle w:val="ListParagraph"/>
              <w:numPr>
                <w:ilvl w:val="0"/>
                <w:numId w:val="2"/>
              </w:numPr>
              <w:rPr>
                <w:rFonts w:ascii="Maiandra GD" w:hAnsi="Maiandra GD"/>
                <w:sz w:val="16"/>
                <w:szCs w:val="16"/>
                <w:lang w:val="en-US"/>
              </w:rPr>
            </w:pPr>
            <w:r w:rsidRPr="006814C3">
              <w:rPr>
                <w:rFonts w:ascii="Maiandra GD" w:hAnsi="Maiandra GD"/>
                <w:sz w:val="16"/>
                <w:szCs w:val="16"/>
                <w:lang w:val="en-US"/>
              </w:rPr>
              <w:t xml:space="preserve">Home </w:t>
            </w:r>
            <w:r>
              <w:rPr>
                <w:rFonts w:ascii="Maiandra GD" w:hAnsi="Maiandra GD"/>
                <w:sz w:val="16"/>
                <w:szCs w:val="16"/>
                <w:lang w:val="en-US"/>
              </w:rPr>
              <w:t xml:space="preserve">Page creation </w:t>
            </w:r>
          </w:p>
          <w:p w14:paraId="12BB461D" w14:textId="77777777" w:rsidR="006814C3" w:rsidRDefault="006814C3" w:rsidP="006814C3">
            <w:pPr>
              <w:pStyle w:val="ListParagraph"/>
              <w:numPr>
                <w:ilvl w:val="0"/>
                <w:numId w:val="2"/>
              </w:numPr>
              <w:rPr>
                <w:rFonts w:ascii="Maiandra GD" w:hAnsi="Maiandra GD"/>
                <w:sz w:val="16"/>
                <w:szCs w:val="16"/>
                <w:lang w:val="en-US"/>
              </w:rPr>
            </w:pPr>
            <w:r>
              <w:rPr>
                <w:rFonts w:ascii="Maiandra GD" w:hAnsi="Maiandra GD"/>
                <w:sz w:val="16"/>
                <w:szCs w:val="16"/>
                <w:lang w:val="en-US"/>
              </w:rPr>
              <w:t xml:space="preserve">Organization pages </w:t>
            </w:r>
          </w:p>
          <w:p w14:paraId="585DE745" w14:textId="77777777" w:rsidR="006814C3" w:rsidRDefault="006814C3" w:rsidP="006814C3">
            <w:pPr>
              <w:pStyle w:val="ListParagraph"/>
              <w:numPr>
                <w:ilvl w:val="0"/>
                <w:numId w:val="2"/>
              </w:numPr>
              <w:rPr>
                <w:rFonts w:ascii="Maiandra GD" w:hAnsi="Maiandra GD"/>
                <w:sz w:val="16"/>
                <w:szCs w:val="16"/>
                <w:lang w:val="en-US"/>
              </w:rPr>
            </w:pPr>
            <w:r>
              <w:rPr>
                <w:rFonts w:ascii="Maiandra GD" w:hAnsi="Maiandra GD"/>
                <w:sz w:val="16"/>
                <w:szCs w:val="16"/>
                <w:lang w:val="en-US"/>
              </w:rPr>
              <w:t>Workflows</w:t>
            </w:r>
          </w:p>
          <w:p w14:paraId="53800C71" w14:textId="2527FED7" w:rsidR="006814C3" w:rsidRDefault="006814C3" w:rsidP="006814C3">
            <w:pPr>
              <w:pStyle w:val="ListParagraph"/>
              <w:numPr>
                <w:ilvl w:val="0"/>
                <w:numId w:val="2"/>
              </w:numPr>
              <w:rPr>
                <w:rFonts w:ascii="Maiandra GD" w:hAnsi="Maiandra GD"/>
                <w:sz w:val="16"/>
                <w:szCs w:val="16"/>
                <w:lang w:val="en-US"/>
              </w:rPr>
            </w:pPr>
            <w:r>
              <w:rPr>
                <w:rFonts w:ascii="Maiandra GD" w:hAnsi="Maiandra GD"/>
                <w:sz w:val="16"/>
                <w:szCs w:val="16"/>
                <w:lang w:val="en-US"/>
              </w:rPr>
              <w:t>Contact us</w:t>
            </w:r>
          </w:p>
          <w:p w14:paraId="2D8B85C2" w14:textId="65B4DDD8" w:rsidR="006814C3" w:rsidRPr="006814C3" w:rsidRDefault="006814C3" w:rsidP="006814C3">
            <w:pPr>
              <w:pStyle w:val="ListParagraph"/>
              <w:numPr>
                <w:ilvl w:val="0"/>
                <w:numId w:val="2"/>
              </w:numPr>
              <w:rPr>
                <w:rFonts w:ascii="Maiandra GD" w:hAnsi="Maiandra GD"/>
                <w:sz w:val="16"/>
                <w:szCs w:val="16"/>
                <w:lang w:val="en-US"/>
              </w:rPr>
            </w:pPr>
            <w:r>
              <w:rPr>
                <w:rFonts w:ascii="Maiandra GD" w:hAnsi="Maiandra GD"/>
                <w:sz w:val="16"/>
                <w:szCs w:val="16"/>
                <w:lang w:val="en-US"/>
              </w:rPr>
              <w:t>Creation of snippets</w:t>
            </w:r>
          </w:p>
        </w:tc>
      </w:tr>
      <w:tr w:rsidR="00CD227A" w14:paraId="2A7B7234" w14:textId="77777777" w:rsidTr="00CD227A">
        <w:tc>
          <w:tcPr>
            <w:tcW w:w="1271" w:type="dxa"/>
          </w:tcPr>
          <w:p w14:paraId="159EB6F5" w14:textId="7011A2B7" w:rsidR="006814C3" w:rsidRPr="006814C3" w:rsidRDefault="007F1BF2" w:rsidP="006814C3">
            <w:pPr>
              <w:rPr>
                <w:rFonts w:ascii="Maiandra GD" w:hAnsi="Maiandra GD"/>
                <w:sz w:val="15"/>
                <w:szCs w:val="15"/>
                <w:lang w:val="en-US"/>
              </w:rPr>
            </w:pPr>
            <w:r>
              <w:rPr>
                <w:rFonts w:ascii="Maiandra GD" w:hAnsi="Maiandra GD"/>
                <w:sz w:val="15"/>
                <w:szCs w:val="15"/>
                <w:lang w:val="en-US"/>
              </w:rPr>
              <w:t>5</w:t>
            </w:r>
            <w:r w:rsidRPr="007F1BF2">
              <w:rPr>
                <w:rFonts w:ascii="Maiandra GD" w:hAnsi="Maiandra GD"/>
                <w:sz w:val="15"/>
                <w:szCs w:val="15"/>
                <w:vertAlign w:val="superscript"/>
                <w:lang w:val="en-US"/>
              </w:rPr>
              <w:t>th</w:t>
            </w:r>
            <w:r>
              <w:rPr>
                <w:rFonts w:ascii="Maiandra GD" w:hAnsi="Maiandra GD"/>
                <w:sz w:val="15"/>
                <w:szCs w:val="15"/>
                <w:lang w:val="en-US"/>
              </w:rPr>
              <w:t xml:space="preserve"> June</w:t>
            </w:r>
            <w:r w:rsidR="006814C3" w:rsidRPr="006814C3">
              <w:rPr>
                <w:rFonts w:ascii="Maiandra GD" w:hAnsi="Maiandra GD"/>
                <w:sz w:val="15"/>
                <w:szCs w:val="15"/>
                <w:lang w:val="en-US"/>
              </w:rPr>
              <w:t xml:space="preserve"> </w:t>
            </w:r>
            <w:r w:rsidR="00074307">
              <w:rPr>
                <w:rFonts w:ascii="Maiandra GD" w:hAnsi="Maiandra GD"/>
                <w:sz w:val="15"/>
                <w:szCs w:val="15"/>
                <w:lang w:val="en-US"/>
              </w:rPr>
              <w:t>M</w:t>
            </w:r>
            <w:r w:rsidR="006814C3" w:rsidRPr="006814C3">
              <w:rPr>
                <w:rFonts w:ascii="Maiandra GD" w:hAnsi="Maiandra GD"/>
                <w:sz w:val="15"/>
                <w:szCs w:val="15"/>
                <w:lang w:val="en-US"/>
              </w:rPr>
              <w:t xml:space="preserve">ay 2024 </w:t>
            </w:r>
          </w:p>
          <w:p w14:paraId="3096C3EB" w14:textId="3F090E8D" w:rsidR="00CD227A" w:rsidRDefault="007F1BF2" w:rsidP="006814C3">
            <w:pPr>
              <w:rPr>
                <w:rFonts w:ascii="Maiandra GD" w:hAnsi="Maiandra GD"/>
                <w:lang w:val="en-US"/>
              </w:rPr>
            </w:pPr>
            <w:r>
              <w:rPr>
                <w:rFonts w:ascii="Maiandra GD" w:hAnsi="Maiandra GD"/>
                <w:sz w:val="15"/>
                <w:szCs w:val="15"/>
                <w:lang w:val="en-US"/>
              </w:rPr>
              <w:t>12</w:t>
            </w:r>
            <w:r w:rsidR="006814C3" w:rsidRPr="006814C3">
              <w:rPr>
                <w:rFonts w:ascii="Maiandra GD" w:hAnsi="Maiandra GD"/>
                <w:sz w:val="15"/>
                <w:szCs w:val="15"/>
                <w:lang w:val="en-US"/>
              </w:rPr>
              <w:t>:</w:t>
            </w:r>
            <w:r>
              <w:rPr>
                <w:rFonts w:ascii="Maiandra GD" w:hAnsi="Maiandra GD"/>
                <w:sz w:val="15"/>
                <w:szCs w:val="15"/>
                <w:lang w:val="en-US"/>
              </w:rPr>
              <w:t>00</w:t>
            </w:r>
            <w:r w:rsidR="006814C3" w:rsidRPr="006814C3">
              <w:rPr>
                <w:rFonts w:ascii="Maiandra GD" w:hAnsi="Maiandra GD"/>
                <w:sz w:val="15"/>
                <w:szCs w:val="15"/>
                <w:lang w:val="en-US"/>
              </w:rPr>
              <w:t xml:space="preserve"> – 1:</w:t>
            </w:r>
            <w:r w:rsidR="006814C3">
              <w:rPr>
                <w:rFonts w:ascii="Maiandra GD" w:hAnsi="Maiandra GD"/>
                <w:sz w:val="15"/>
                <w:szCs w:val="15"/>
                <w:lang w:val="en-US"/>
              </w:rPr>
              <w:t>00</w:t>
            </w:r>
            <w:r>
              <w:rPr>
                <w:rFonts w:ascii="Maiandra GD" w:hAnsi="Maiandra GD"/>
                <w:sz w:val="15"/>
                <w:szCs w:val="15"/>
                <w:lang w:val="en-US"/>
              </w:rPr>
              <w:t>pm</w:t>
            </w:r>
          </w:p>
        </w:tc>
        <w:tc>
          <w:tcPr>
            <w:tcW w:w="1701" w:type="dxa"/>
          </w:tcPr>
          <w:p w14:paraId="22E6E165" w14:textId="2A50A0AE" w:rsidR="00CD227A" w:rsidRPr="006814C3" w:rsidRDefault="006814C3">
            <w:pPr>
              <w:rPr>
                <w:rFonts w:ascii="Maiandra GD" w:hAnsi="Maiandra GD"/>
                <w:sz w:val="16"/>
                <w:szCs w:val="16"/>
                <w:lang w:val="en-US"/>
              </w:rPr>
            </w:pPr>
            <w:r>
              <w:rPr>
                <w:rFonts w:ascii="Maiandra GD" w:hAnsi="Maiandra GD"/>
                <w:sz w:val="16"/>
                <w:szCs w:val="16"/>
                <w:lang w:val="en-US"/>
              </w:rPr>
              <w:t xml:space="preserve">Content creation </w:t>
            </w:r>
          </w:p>
        </w:tc>
        <w:tc>
          <w:tcPr>
            <w:tcW w:w="1985" w:type="dxa"/>
          </w:tcPr>
          <w:p w14:paraId="0E619D10" w14:textId="259B62D9" w:rsidR="00CD227A" w:rsidRDefault="006814C3">
            <w:pPr>
              <w:rPr>
                <w:rFonts w:ascii="Maiandra GD" w:hAnsi="Maiandra GD"/>
                <w:lang w:val="en-US"/>
              </w:rPr>
            </w:pPr>
            <w:r>
              <w:rPr>
                <w:rFonts w:ascii="Maiandra GD" w:hAnsi="Maiandra GD"/>
                <w:sz w:val="16"/>
                <w:szCs w:val="16"/>
                <w:lang w:val="en-US"/>
              </w:rPr>
              <w:t>ACMAD Thematic Departments plus IT</w:t>
            </w:r>
          </w:p>
        </w:tc>
        <w:tc>
          <w:tcPr>
            <w:tcW w:w="4059" w:type="dxa"/>
          </w:tcPr>
          <w:p w14:paraId="1FE3FFB7" w14:textId="77777777" w:rsidR="00CD227A" w:rsidRDefault="006814C3" w:rsidP="006814C3">
            <w:pPr>
              <w:pStyle w:val="ListParagraph"/>
              <w:numPr>
                <w:ilvl w:val="0"/>
                <w:numId w:val="4"/>
              </w:numPr>
              <w:rPr>
                <w:rFonts w:ascii="Maiandra GD" w:hAnsi="Maiandra GD"/>
                <w:sz w:val="16"/>
                <w:szCs w:val="16"/>
                <w:lang w:val="en-US"/>
              </w:rPr>
            </w:pPr>
            <w:r>
              <w:rPr>
                <w:rFonts w:ascii="Maiandra GD" w:hAnsi="Maiandra GD"/>
                <w:sz w:val="16"/>
                <w:szCs w:val="16"/>
                <w:lang w:val="en-US"/>
              </w:rPr>
              <w:t xml:space="preserve">Services </w:t>
            </w:r>
          </w:p>
          <w:p w14:paraId="438F1B98" w14:textId="77777777" w:rsidR="006814C3" w:rsidRDefault="006814C3" w:rsidP="006814C3">
            <w:pPr>
              <w:pStyle w:val="ListParagraph"/>
              <w:numPr>
                <w:ilvl w:val="0"/>
                <w:numId w:val="4"/>
              </w:numPr>
              <w:rPr>
                <w:rFonts w:ascii="Maiandra GD" w:hAnsi="Maiandra GD"/>
                <w:sz w:val="16"/>
                <w:szCs w:val="16"/>
                <w:lang w:val="en-US"/>
              </w:rPr>
            </w:pPr>
            <w:r>
              <w:rPr>
                <w:rFonts w:ascii="Maiandra GD" w:hAnsi="Maiandra GD"/>
                <w:sz w:val="16"/>
                <w:szCs w:val="16"/>
                <w:lang w:val="en-US"/>
              </w:rPr>
              <w:t xml:space="preserve">Events </w:t>
            </w:r>
          </w:p>
          <w:p w14:paraId="49310D8F" w14:textId="77777777" w:rsidR="006814C3" w:rsidRDefault="006814C3" w:rsidP="006814C3">
            <w:pPr>
              <w:pStyle w:val="ListParagraph"/>
              <w:numPr>
                <w:ilvl w:val="0"/>
                <w:numId w:val="4"/>
              </w:numPr>
              <w:rPr>
                <w:rFonts w:ascii="Maiandra GD" w:hAnsi="Maiandra GD"/>
                <w:sz w:val="16"/>
                <w:szCs w:val="16"/>
                <w:lang w:val="en-US"/>
              </w:rPr>
            </w:pPr>
            <w:r>
              <w:rPr>
                <w:rFonts w:ascii="Maiandra GD" w:hAnsi="Maiandra GD"/>
                <w:sz w:val="16"/>
                <w:szCs w:val="16"/>
                <w:lang w:val="en-US"/>
              </w:rPr>
              <w:t>Products</w:t>
            </w:r>
          </w:p>
          <w:p w14:paraId="51D31939" w14:textId="7E47CDBA" w:rsidR="006814C3" w:rsidRPr="00074307" w:rsidRDefault="006814C3" w:rsidP="00074307">
            <w:pPr>
              <w:ind w:left="360"/>
              <w:rPr>
                <w:rFonts w:ascii="Maiandra GD" w:hAnsi="Maiandra GD"/>
                <w:sz w:val="16"/>
                <w:szCs w:val="16"/>
                <w:lang w:val="en-US"/>
              </w:rPr>
            </w:pPr>
          </w:p>
        </w:tc>
      </w:tr>
      <w:tr w:rsidR="00074307" w14:paraId="11C031ED" w14:textId="77777777" w:rsidTr="00CD227A">
        <w:tc>
          <w:tcPr>
            <w:tcW w:w="1271" w:type="dxa"/>
          </w:tcPr>
          <w:p w14:paraId="468ED705" w14:textId="3E9F68EE" w:rsidR="00074307" w:rsidRPr="006814C3" w:rsidRDefault="007F1BF2" w:rsidP="00074307">
            <w:pPr>
              <w:rPr>
                <w:rFonts w:ascii="Maiandra GD" w:hAnsi="Maiandra GD"/>
                <w:sz w:val="15"/>
                <w:szCs w:val="15"/>
                <w:lang w:val="en-US"/>
              </w:rPr>
            </w:pPr>
            <w:r>
              <w:rPr>
                <w:rFonts w:ascii="Maiandra GD" w:hAnsi="Maiandra GD"/>
                <w:sz w:val="15"/>
                <w:szCs w:val="15"/>
                <w:lang w:val="en-US"/>
              </w:rPr>
              <w:t>6</w:t>
            </w:r>
            <w:proofErr w:type="gramStart"/>
            <w:r w:rsidRPr="007F1BF2">
              <w:rPr>
                <w:rFonts w:ascii="Maiandra GD" w:hAnsi="Maiandra GD"/>
                <w:sz w:val="15"/>
                <w:szCs w:val="15"/>
                <w:vertAlign w:val="superscript"/>
                <w:lang w:val="en-US"/>
              </w:rPr>
              <w:t>th</w:t>
            </w:r>
            <w:r>
              <w:rPr>
                <w:rFonts w:ascii="Maiandra GD" w:hAnsi="Maiandra GD"/>
                <w:sz w:val="15"/>
                <w:szCs w:val="15"/>
                <w:lang w:val="en-US"/>
              </w:rPr>
              <w:t xml:space="preserve"> </w:t>
            </w:r>
            <w:r w:rsidR="00074307" w:rsidRPr="006814C3">
              <w:rPr>
                <w:rFonts w:ascii="Maiandra GD" w:hAnsi="Maiandra GD"/>
                <w:sz w:val="15"/>
                <w:szCs w:val="15"/>
                <w:lang w:val="en-US"/>
              </w:rPr>
              <w:t xml:space="preserve"> </w:t>
            </w:r>
            <w:r>
              <w:rPr>
                <w:rFonts w:ascii="Maiandra GD" w:hAnsi="Maiandra GD"/>
                <w:sz w:val="15"/>
                <w:szCs w:val="15"/>
                <w:lang w:val="en-US"/>
              </w:rPr>
              <w:t>June</w:t>
            </w:r>
            <w:proofErr w:type="gramEnd"/>
            <w:r w:rsidR="00074307" w:rsidRPr="006814C3">
              <w:rPr>
                <w:rFonts w:ascii="Maiandra GD" w:hAnsi="Maiandra GD"/>
                <w:sz w:val="15"/>
                <w:szCs w:val="15"/>
                <w:lang w:val="en-US"/>
              </w:rPr>
              <w:t xml:space="preserve"> 2024 </w:t>
            </w:r>
          </w:p>
          <w:p w14:paraId="5697E8FA" w14:textId="772AA820" w:rsidR="00074307" w:rsidRPr="006814C3" w:rsidRDefault="007F1BF2" w:rsidP="00074307">
            <w:pPr>
              <w:rPr>
                <w:rFonts w:ascii="Maiandra GD" w:hAnsi="Maiandra GD"/>
                <w:sz w:val="15"/>
                <w:szCs w:val="15"/>
                <w:lang w:val="en-US"/>
              </w:rPr>
            </w:pPr>
            <w:r>
              <w:rPr>
                <w:rFonts w:ascii="Maiandra GD" w:hAnsi="Maiandra GD"/>
                <w:sz w:val="15"/>
                <w:szCs w:val="15"/>
                <w:lang w:val="en-US"/>
              </w:rPr>
              <w:t>10</w:t>
            </w:r>
            <w:r w:rsidR="00074307" w:rsidRPr="006814C3">
              <w:rPr>
                <w:rFonts w:ascii="Maiandra GD" w:hAnsi="Maiandra GD"/>
                <w:sz w:val="15"/>
                <w:szCs w:val="15"/>
                <w:lang w:val="en-US"/>
              </w:rPr>
              <w:t>:</w:t>
            </w:r>
            <w:r>
              <w:rPr>
                <w:rFonts w:ascii="Maiandra GD" w:hAnsi="Maiandra GD"/>
                <w:sz w:val="15"/>
                <w:szCs w:val="15"/>
                <w:lang w:val="en-US"/>
              </w:rPr>
              <w:t>00</w:t>
            </w:r>
            <w:r w:rsidR="00074307" w:rsidRPr="006814C3">
              <w:rPr>
                <w:rFonts w:ascii="Maiandra GD" w:hAnsi="Maiandra GD"/>
                <w:sz w:val="15"/>
                <w:szCs w:val="15"/>
                <w:lang w:val="en-US"/>
              </w:rPr>
              <w:t xml:space="preserve"> – 1</w:t>
            </w:r>
            <w:r w:rsidR="00074307">
              <w:rPr>
                <w:rFonts w:ascii="Maiandra GD" w:hAnsi="Maiandra GD"/>
                <w:sz w:val="15"/>
                <w:szCs w:val="15"/>
                <w:lang w:val="en-US"/>
              </w:rPr>
              <w:t>1</w:t>
            </w:r>
            <w:r w:rsidR="00074307" w:rsidRPr="006814C3">
              <w:rPr>
                <w:rFonts w:ascii="Maiandra GD" w:hAnsi="Maiandra GD"/>
                <w:sz w:val="15"/>
                <w:szCs w:val="15"/>
                <w:lang w:val="en-US"/>
              </w:rPr>
              <w:t>:</w:t>
            </w:r>
            <w:r>
              <w:rPr>
                <w:rFonts w:ascii="Maiandra GD" w:hAnsi="Maiandra GD"/>
                <w:sz w:val="15"/>
                <w:szCs w:val="15"/>
                <w:lang w:val="en-US"/>
              </w:rPr>
              <w:t>30</w:t>
            </w:r>
            <w:r w:rsidR="00074307" w:rsidRPr="006814C3">
              <w:rPr>
                <w:rFonts w:ascii="Maiandra GD" w:hAnsi="Maiandra GD"/>
                <w:sz w:val="15"/>
                <w:szCs w:val="15"/>
                <w:lang w:val="en-US"/>
              </w:rPr>
              <w:t>am</w:t>
            </w:r>
          </w:p>
        </w:tc>
        <w:tc>
          <w:tcPr>
            <w:tcW w:w="1701" w:type="dxa"/>
          </w:tcPr>
          <w:p w14:paraId="1CD193DE" w14:textId="29FD8137" w:rsidR="00074307" w:rsidRDefault="00074307" w:rsidP="00074307">
            <w:pPr>
              <w:rPr>
                <w:rFonts w:ascii="Maiandra GD" w:hAnsi="Maiandra GD"/>
                <w:sz w:val="16"/>
                <w:szCs w:val="16"/>
                <w:lang w:val="en-US"/>
              </w:rPr>
            </w:pPr>
            <w:r>
              <w:rPr>
                <w:rFonts w:ascii="Maiandra GD" w:hAnsi="Maiandra GD"/>
                <w:sz w:val="16"/>
                <w:szCs w:val="16"/>
                <w:lang w:val="en-US"/>
              </w:rPr>
              <w:t xml:space="preserve">Content creation and Integration </w:t>
            </w:r>
          </w:p>
        </w:tc>
        <w:tc>
          <w:tcPr>
            <w:tcW w:w="1985" w:type="dxa"/>
          </w:tcPr>
          <w:p w14:paraId="2F226558" w14:textId="6CDCD7C9" w:rsidR="00074307" w:rsidRDefault="00074307" w:rsidP="00074307">
            <w:pPr>
              <w:rPr>
                <w:rFonts w:ascii="Maiandra GD" w:hAnsi="Maiandra GD"/>
                <w:sz w:val="16"/>
                <w:szCs w:val="16"/>
                <w:lang w:val="en-US"/>
              </w:rPr>
            </w:pPr>
            <w:r>
              <w:rPr>
                <w:rFonts w:ascii="Maiandra GD" w:hAnsi="Maiandra GD"/>
                <w:sz w:val="16"/>
                <w:szCs w:val="16"/>
                <w:lang w:val="en-US"/>
              </w:rPr>
              <w:t>ACMAD Thematic Departments plus IT</w:t>
            </w:r>
          </w:p>
        </w:tc>
        <w:tc>
          <w:tcPr>
            <w:tcW w:w="4059" w:type="dxa"/>
          </w:tcPr>
          <w:p w14:paraId="326FF55A" w14:textId="0C244E8C" w:rsidR="00074307" w:rsidRDefault="00074307" w:rsidP="00074307">
            <w:pPr>
              <w:pStyle w:val="ListParagraph"/>
              <w:numPr>
                <w:ilvl w:val="0"/>
                <w:numId w:val="4"/>
              </w:numPr>
              <w:rPr>
                <w:rFonts w:ascii="Maiandra GD" w:hAnsi="Maiandra GD"/>
                <w:sz w:val="16"/>
                <w:szCs w:val="16"/>
                <w:lang w:val="en-US"/>
              </w:rPr>
            </w:pPr>
            <w:r>
              <w:rPr>
                <w:rFonts w:ascii="Maiandra GD" w:hAnsi="Maiandra GD"/>
                <w:sz w:val="16"/>
                <w:szCs w:val="16"/>
                <w:lang w:val="en-US"/>
              </w:rPr>
              <w:t>Events and News</w:t>
            </w:r>
          </w:p>
          <w:p w14:paraId="6323A5E0" w14:textId="14EF111B" w:rsidR="00074307" w:rsidRDefault="00074307" w:rsidP="00074307">
            <w:pPr>
              <w:pStyle w:val="ListParagraph"/>
              <w:numPr>
                <w:ilvl w:val="0"/>
                <w:numId w:val="4"/>
              </w:numPr>
              <w:rPr>
                <w:rFonts w:ascii="Maiandra GD" w:hAnsi="Maiandra GD"/>
                <w:sz w:val="16"/>
                <w:szCs w:val="16"/>
                <w:lang w:val="en-US"/>
              </w:rPr>
            </w:pPr>
            <w:r>
              <w:rPr>
                <w:rFonts w:ascii="Maiandra GD" w:hAnsi="Maiandra GD"/>
                <w:sz w:val="16"/>
                <w:szCs w:val="16"/>
                <w:lang w:val="en-US"/>
              </w:rPr>
              <w:t xml:space="preserve">Publications </w:t>
            </w:r>
          </w:p>
          <w:p w14:paraId="7E32C98F" w14:textId="77777777" w:rsidR="00074307" w:rsidRDefault="00074307" w:rsidP="00074307">
            <w:pPr>
              <w:pStyle w:val="ListParagraph"/>
              <w:numPr>
                <w:ilvl w:val="0"/>
                <w:numId w:val="4"/>
              </w:numPr>
              <w:rPr>
                <w:rFonts w:ascii="Maiandra GD" w:hAnsi="Maiandra GD"/>
                <w:sz w:val="16"/>
                <w:szCs w:val="16"/>
                <w:lang w:val="en-US"/>
              </w:rPr>
            </w:pPr>
            <w:r>
              <w:rPr>
                <w:rFonts w:ascii="Maiandra GD" w:hAnsi="Maiandra GD"/>
                <w:sz w:val="16"/>
                <w:szCs w:val="16"/>
                <w:lang w:val="en-US"/>
              </w:rPr>
              <w:t xml:space="preserve">Media center </w:t>
            </w:r>
          </w:p>
          <w:p w14:paraId="1120591F" w14:textId="00812B4F" w:rsidR="00074307" w:rsidRDefault="00074307" w:rsidP="00074307">
            <w:pPr>
              <w:pStyle w:val="ListParagraph"/>
              <w:numPr>
                <w:ilvl w:val="0"/>
                <w:numId w:val="4"/>
              </w:numPr>
              <w:rPr>
                <w:rFonts w:ascii="Maiandra GD" w:hAnsi="Maiandra GD"/>
                <w:sz w:val="16"/>
                <w:szCs w:val="16"/>
                <w:lang w:val="en-US"/>
              </w:rPr>
            </w:pPr>
            <w:r>
              <w:rPr>
                <w:rFonts w:ascii="Maiandra GD" w:hAnsi="Maiandra GD"/>
                <w:sz w:val="16"/>
                <w:szCs w:val="16"/>
                <w:lang w:val="en-US"/>
              </w:rPr>
              <w:t xml:space="preserve">Geomanager </w:t>
            </w:r>
          </w:p>
          <w:p w14:paraId="5596B590" w14:textId="2C93A8DA" w:rsidR="00074307" w:rsidRDefault="00074307" w:rsidP="00074307">
            <w:pPr>
              <w:pStyle w:val="ListParagraph"/>
              <w:numPr>
                <w:ilvl w:val="0"/>
                <w:numId w:val="4"/>
              </w:numPr>
              <w:rPr>
                <w:rFonts w:ascii="Maiandra GD" w:hAnsi="Maiandra GD"/>
                <w:sz w:val="16"/>
                <w:szCs w:val="16"/>
                <w:lang w:val="en-US"/>
              </w:rPr>
            </w:pPr>
            <w:r>
              <w:rPr>
                <w:rFonts w:ascii="Maiandra GD" w:hAnsi="Maiandra GD"/>
                <w:sz w:val="16"/>
                <w:szCs w:val="16"/>
                <w:lang w:val="en-US"/>
              </w:rPr>
              <w:t>Integrations (google analytics, zoom</w:t>
            </w:r>
            <w:r w:rsidR="00C70BB6">
              <w:rPr>
                <w:rFonts w:ascii="Maiandra GD" w:hAnsi="Maiandra GD"/>
                <w:sz w:val="16"/>
                <w:szCs w:val="16"/>
                <w:lang w:val="en-US"/>
              </w:rPr>
              <w:t xml:space="preserve">, GIS </w:t>
            </w:r>
            <w:proofErr w:type="gramStart"/>
            <w:r w:rsidR="00C70BB6">
              <w:rPr>
                <w:rFonts w:ascii="Maiandra GD" w:hAnsi="Maiandra GD"/>
                <w:sz w:val="16"/>
                <w:szCs w:val="16"/>
                <w:lang w:val="en-US"/>
              </w:rPr>
              <w:t xml:space="preserve">applications </w:t>
            </w:r>
            <w:r>
              <w:rPr>
                <w:rFonts w:ascii="Maiandra GD" w:hAnsi="Maiandra GD"/>
                <w:sz w:val="16"/>
                <w:szCs w:val="16"/>
                <w:lang w:val="en-US"/>
              </w:rPr>
              <w:t>)</w:t>
            </w:r>
            <w:proofErr w:type="gramEnd"/>
          </w:p>
        </w:tc>
      </w:tr>
    </w:tbl>
    <w:p w14:paraId="1A51A4BA" w14:textId="77777777" w:rsidR="00CD227A" w:rsidRDefault="00CD227A">
      <w:pPr>
        <w:rPr>
          <w:rFonts w:ascii="Maiandra GD" w:hAnsi="Maiandra GD"/>
          <w:lang w:val="en-US"/>
        </w:rPr>
      </w:pPr>
    </w:p>
    <w:p w14:paraId="24E76829" w14:textId="77777777" w:rsidR="00CD227A" w:rsidRDefault="00CD227A">
      <w:pPr>
        <w:rPr>
          <w:rFonts w:ascii="Maiandra GD" w:hAnsi="Maiandra GD"/>
          <w:lang w:val="en-US"/>
        </w:rPr>
      </w:pPr>
    </w:p>
    <w:p w14:paraId="43828FBE" w14:textId="77777777" w:rsidR="00CD227A" w:rsidRPr="00CD227A" w:rsidRDefault="00CD227A">
      <w:pPr>
        <w:rPr>
          <w:rFonts w:ascii="Maiandra GD" w:hAnsi="Maiandra GD"/>
          <w:lang w:val="en-US"/>
        </w:rPr>
      </w:pPr>
    </w:p>
    <w:p w14:paraId="38CFBA18" w14:textId="77777777" w:rsidR="00CD227A" w:rsidRPr="00CD227A" w:rsidRDefault="00CD227A">
      <w:pPr>
        <w:rPr>
          <w:lang w:val="en-US"/>
        </w:rPr>
      </w:pPr>
    </w:p>
    <w:sectPr w:rsidR="00CD227A" w:rsidRPr="00CD2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iandra GD">
    <w:panose1 w:val="020E0502030308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44E40"/>
    <w:multiLevelType w:val="hybridMultilevel"/>
    <w:tmpl w:val="60D4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710FD"/>
    <w:multiLevelType w:val="hybridMultilevel"/>
    <w:tmpl w:val="E4E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C5384"/>
    <w:multiLevelType w:val="hybridMultilevel"/>
    <w:tmpl w:val="7914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F53DBB"/>
    <w:multiLevelType w:val="hybridMultilevel"/>
    <w:tmpl w:val="F7AE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655651">
    <w:abstractNumId w:val="2"/>
  </w:num>
  <w:num w:numId="2" w16cid:durableId="1817185370">
    <w:abstractNumId w:val="3"/>
  </w:num>
  <w:num w:numId="3" w16cid:durableId="1964532684">
    <w:abstractNumId w:val="0"/>
  </w:num>
  <w:num w:numId="4" w16cid:durableId="74823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7A"/>
    <w:rsid w:val="00074307"/>
    <w:rsid w:val="003F69BD"/>
    <w:rsid w:val="006325CC"/>
    <w:rsid w:val="006814C3"/>
    <w:rsid w:val="006859D0"/>
    <w:rsid w:val="006B112C"/>
    <w:rsid w:val="006E5937"/>
    <w:rsid w:val="007F1BF2"/>
    <w:rsid w:val="00B21CEE"/>
    <w:rsid w:val="00C70BB6"/>
    <w:rsid w:val="00CD1132"/>
    <w:rsid w:val="00CD227A"/>
    <w:rsid w:val="00FD49B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58502270"/>
  <w15:chartTrackingRefBased/>
  <w15:docId w15:val="{EB1F9E2A-E1E4-ED4E-86EC-F4746DFA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2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2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2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2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27A"/>
    <w:rPr>
      <w:rFonts w:eastAsiaTheme="majorEastAsia" w:cstheme="majorBidi"/>
      <w:color w:val="272727" w:themeColor="text1" w:themeTint="D8"/>
    </w:rPr>
  </w:style>
  <w:style w:type="paragraph" w:styleId="Title">
    <w:name w:val="Title"/>
    <w:basedOn w:val="Normal"/>
    <w:next w:val="Normal"/>
    <w:link w:val="TitleChar"/>
    <w:uiPriority w:val="10"/>
    <w:qFormat/>
    <w:rsid w:val="00CD22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2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2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27A"/>
    <w:rPr>
      <w:i/>
      <w:iCs/>
      <w:color w:val="404040" w:themeColor="text1" w:themeTint="BF"/>
    </w:rPr>
  </w:style>
  <w:style w:type="paragraph" w:styleId="ListParagraph">
    <w:name w:val="List Paragraph"/>
    <w:basedOn w:val="Normal"/>
    <w:uiPriority w:val="34"/>
    <w:qFormat/>
    <w:rsid w:val="00CD227A"/>
    <w:pPr>
      <w:ind w:left="720"/>
      <w:contextualSpacing/>
    </w:pPr>
  </w:style>
  <w:style w:type="character" w:styleId="IntenseEmphasis">
    <w:name w:val="Intense Emphasis"/>
    <w:basedOn w:val="DefaultParagraphFont"/>
    <w:uiPriority w:val="21"/>
    <w:qFormat/>
    <w:rsid w:val="00CD227A"/>
    <w:rPr>
      <w:i/>
      <w:iCs/>
      <w:color w:val="0F4761" w:themeColor="accent1" w:themeShade="BF"/>
    </w:rPr>
  </w:style>
  <w:style w:type="paragraph" w:styleId="IntenseQuote">
    <w:name w:val="Intense Quote"/>
    <w:basedOn w:val="Normal"/>
    <w:next w:val="Normal"/>
    <w:link w:val="IntenseQuoteChar"/>
    <w:uiPriority w:val="30"/>
    <w:qFormat/>
    <w:rsid w:val="00CD2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27A"/>
    <w:rPr>
      <w:i/>
      <w:iCs/>
      <w:color w:val="0F4761" w:themeColor="accent1" w:themeShade="BF"/>
    </w:rPr>
  </w:style>
  <w:style w:type="character" w:styleId="IntenseReference">
    <w:name w:val="Intense Reference"/>
    <w:basedOn w:val="DefaultParagraphFont"/>
    <w:uiPriority w:val="32"/>
    <w:qFormat/>
    <w:rsid w:val="00CD227A"/>
    <w:rPr>
      <w:b/>
      <w:bCs/>
      <w:smallCaps/>
      <w:color w:val="0F4761" w:themeColor="accent1" w:themeShade="BF"/>
      <w:spacing w:val="5"/>
    </w:rPr>
  </w:style>
  <w:style w:type="table" w:styleId="TableGrid">
    <w:name w:val="Table Grid"/>
    <w:basedOn w:val="TableNormal"/>
    <w:uiPriority w:val="39"/>
    <w:rsid w:val="00CD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asega</dc:creator>
  <cp:keywords/>
  <dc:description/>
  <cp:lastModifiedBy>Collins asega</cp:lastModifiedBy>
  <cp:revision>5</cp:revision>
  <dcterms:created xsi:type="dcterms:W3CDTF">2024-05-17T14:08:00Z</dcterms:created>
  <dcterms:modified xsi:type="dcterms:W3CDTF">2024-06-04T09:07:00Z</dcterms:modified>
</cp:coreProperties>
</file>